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A3F" w:rsidRPr="00FD6A3F" w:rsidRDefault="00FD6A3F" w:rsidP="00FD6A3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</w:pPr>
      <w:bookmarkStart w:id="0" w:name="_GoBack"/>
      <w:bookmarkEnd w:id="0"/>
      <w:r w:rsidRPr="00FD6A3F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 wp14:anchorId="6F400B8B" wp14:editId="0707D341">
            <wp:extent cx="53340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6A3F" w:rsidRPr="00FD6A3F" w:rsidRDefault="00FD6A3F" w:rsidP="00FD6A3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FD6A3F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Совет депутатов</w:t>
      </w:r>
    </w:p>
    <w:p w:rsidR="00FD6A3F" w:rsidRPr="00FD6A3F" w:rsidRDefault="00FD6A3F" w:rsidP="00FD6A3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proofErr w:type="spellStart"/>
      <w:r w:rsidRPr="00FD6A3F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Ковернинского</w:t>
      </w:r>
      <w:proofErr w:type="spellEnd"/>
      <w:r w:rsidRPr="00FD6A3F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муниципального округа</w:t>
      </w:r>
    </w:p>
    <w:p w:rsidR="00FD6A3F" w:rsidRPr="00FD6A3F" w:rsidRDefault="00FD6A3F" w:rsidP="00FD6A3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FD6A3F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Нижегородской области</w:t>
      </w:r>
    </w:p>
    <w:p w:rsidR="00FD6A3F" w:rsidRPr="00FD6A3F" w:rsidRDefault="00FD6A3F" w:rsidP="00FD6A3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FD6A3F" w:rsidRPr="00FD6A3F" w:rsidRDefault="00FD6A3F" w:rsidP="00FD6A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</w:pPr>
      <w:r w:rsidRPr="00FD6A3F"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  <w:t>Р Е Ш Е Н И Е</w:t>
      </w:r>
    </w:p>
    <w:p w:rsidR="00FD6A3F" w:rsidRPr="00FD6A3F" w:rsidRDefault="00FD6A3F" w:rsidP="00FD6A3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6A3F" w:rsidRPr="00FD6A3F" w:rsidRDefault="00FD6A3F" w:rsidP="00FD6A3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23 декабря 2025 года</w:t>
      </w:r>
      <w:r w:rsidRPr="00FD6A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FD6A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FD6A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FD6A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FD6A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FD6A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FD6A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FD6A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FD6A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№ 111</w:t>
      </w:r>
    </w:p>
    <w:p w:rsidR="00FD6A3F" w:rsidRPr="00FD6A3F" w:rsidRDefault="00FD6A3F" w:rsidP="00FD6A3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6A3F" w:rsidRPr="00FD6A3F" w:rsidRDefault="00FD6A3F" w:rsidP="00FD6A3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 бюджете муниципального округа на 2026 год и на плановый период 2027 и 2028 годов</w:t>
      </w:r>
    </w:p>
    <w:p w:rsidR="00FD6A3F" w:rsidRPr="00FD6A3F" w:rsidRDefault="00FD6A3F" w:rsidP="00FD6A3F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FD6A3F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(в редакции решения Совета депутатов от 29 января 2026 года № 1, от 26 февраля 2026 года № 7, от 26 марта 2026 года № 16)</w:t>
      </w:r>
    </w:p>
    <w:p w:rsidR="00FD6A3F" w:rsidRPr="00FD6A3F" w:rsidRDefault="00FD6A3F" w:rsidP="00FD6A3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FD6A3F" w:rsidRPr="00FD6A3F" w:rsidRDefault="00FD6A3F" w:rsidP="00FD6A3F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Совет депутатов решил</w:t>
      </w:r>
      <w:r w:rsidRPr="00FD6A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FD6A3F" w:rsidRPr="00FD6A3F" w:rsidRDefault="00FD6A3F" w:rsidP="00FD6A3F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1. Утвердить основные характеристики бюджета муниципального округа на 2026 </w:t>
      </w:r>
      <w:proofErr w:type="gramStart"/>
      <w:r w:rsidRPr="00FD6A3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год:   </w:t>
      </w:r>
      <w:proofErr w:type="gramEnd"/>
      <w:r w:rsidRPr="00FD6A3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                          </w:t>
      </w:r>
      <w:r w:rsidRPr="00FD6A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(в редакции решения Совета депутатов от 26 марта 2026 года № 16)</w:t>
      </w:r>
    </w:p>
    <w:p w:rsidR="00FD6A3F" w:rsidRPr="00FD6A3F" w:rsidRDefault="00FD6A3F" w:rsidP="00FD6A3F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общий объем доходов в сумме 1 364 320,0 тыс. рублей; </w:t>
      </w:r>
    </w:p>
    <w:p w:rsidR="00FD6A3F" w:rsidRPr="00FD6A3F" w:rsidRDefault="00FD6A3F" w:rsidP="00FD6A3F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общий объем расходов в сумме 1 395</w:t>
      </w:r>
      <w:r w:rsidRPr="00FD6A3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263,2 тыс. рублей</w:t>
      </w:r>
      <w:r w:rsidRPr="00FD6A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; </w:t>
      </w:r>
    </w:p>
    <w:p w:rsidR="00FD6A3F" w:rsidRPr="00FD6A3F" w:rsidRDefault="00FD6A3F" w:rsidP="00FD6A3F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3) размер дефицита в сумме 30 943,2 тыс. рублей</w:t>
      </w:r>
      <w:r w:rsidRPr="00FD6A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FD6A3F" w:rsidRPr="00FD6A3F" w:rsidRDefault="00FD6A3F" w:rsidP="00FD6A3F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FD6A3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Утвердить основные характеристики бюджета муниципального округа на </w:t>
      </w:r>
      <w:r w:rsidRPr="00FD6A3F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плановый период 2027 и 2028 годов:</w:t>
      </w:r>
    </w:p>
    <w:p w:rsidR="00FD6A3F" w:rsidRPr="00FD6A3F" w:rsidRDefault="00FD6A3F" w:rsidP="00FD6A3F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(в редакции решения Совета депутатов от 26 марта 2026 года № 16)</w:t>
      </w:r>
    </w:p>
    <w:p w:rsidR="00FD6A3F" w:rsidRPr="00FD6A3F" w:rsidRDefault="00FD6A3F" w:rsidP="00FD6A3F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1) общий объем доходов на 2027 год в сумме 1 129 702,1 тыс. рублей, на 2028 год в сумме 1 400 129,7 тыс. рублей;</w:t>
      </w:r>
    </w:p>
    <w:p w:rsidR="00FD6A3F" w:rsidRPr="00FD6A3F" w:rsidRDefault="00FD6A3F" w:rsidP="00FD6A3F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2</w:t>
      </w:r>
      <w:r w:rsidRPr="00FD6A3F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  <w:t>) общий объем расходов на 2027 год в сумме 1 129</w:t>
      </w:r>
      <w:r w:rsidRPr="00FD6A3F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val="en-US" w:eastAsia="ru-RU"/>
        </w:rPr>
        <w:t> </w:t>
      </w:r>
      <w:r w:rsidRPr="00FD6A3F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  <w:t xml:space="preserve">702,1 тыс. рублей, в том числе условно утверждаемые расходы в сумме 18 466,3 тыс. рублей; на 2028 год в сумме 1 400 129,7 тыс. рублей, в том числе условно утверждаемые расходы в сумме 39 872,6 </w:t>
      </w:r>
      <w:proofErr w:type="spellStart"/>
      <w:proofErr w:type="gramStart"/>
      <w:r w:rsidRPr="00FD6A3F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  <w:t>тыс.рублей</w:t>
      </w:r>
      <w:proofErr w:type="spellEnd"/>
      <w:proofErr w:type="gramEnd"/>
      <w:r w:rsidRPr="00FD6A3F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  <w:t>.</w:t>
      </w:r>
    </w:p>
    <w:p w:rsidR="00FD6A3F" w:rsidRPr="00FD6A3F" w:rsidRDefault="00FD6A3F" w:rsidP="00FD6A3F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3) размер дефицита на 2027 год в сумме 0,0 тыс. рублей, размер дефицита на 2028 год в сумме 0,0 тыс. рублей.</w:t>
      </w:r>
    </w:p>
    <w:p w:rsidR="00FD6A3F" w:rsidRPr="00FD6A3F" w:rsidRDefault="00FD6A3F" w:rsidP="00FD6A3F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Утвердить поступление доходов по группам, подгруппам и статьям бюджетной классификации в пределах общего объема доходов, утвержденного пунктами 1, 2 настоящего решения, на 2026 год и на плановый период 2027 и 2028 годов согласно приложению 1.</w:t>
      </w:r>
    </w:p>
    <w:p w:rsidR="00FD6A3F" w:rsidRPr="00FD6A3F" w:rsidRDefault="00FD6A3F" w:rsidP="00FD6A3F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Утвердить общий объем налоговых и неналоговых доходов:</w:t>
      </w:r>
    </w:p>
    <w:p w:rsidR="00FD6A3F" w:rsidRPr="00FD6A3F" w:rsidRDefault="00FD6A3F" w:rsidP="00FD6A3F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) на 2026 год в сумме 518 840,6 тыс. рублей, в том числе</w:t>
      </w:r>
      <w:r w:rsidRPr="00FD6A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налоговых и неналоговых доходов, за исключением доходов, являющихся источниками формирования муниципального дорожного фонда </w:t>
      </w:r>
      <w:proofErr w:type="spellStart"/>
      <w:r w:rsidRPr="00FD6A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Ковернинского</w:t>
      </w:r>
      <w:proofErr w:type="spellEnd"/>
      <w:r w:rsidRPr="00FD6A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округа, в сумме 487 795,6 тыс. рублей; </w:t>
      </w:r>
    </w:p>
    <w:p w:rsidR="00FD6A3F" w:rsidRPr="00FD6A3F" w:rsidRDefault="00FD6A3F" w:rsidP="00FD6A3F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(в редакции решения Совета депутатов от 26 марта 2026 года № 16)</w:t>
      </w:r>
    </w:p>
    <w:p w:rsidR="00FD6A3F" w:rsidRPr="00FD6A3F" w:rsidRDefault="00FD6A3F" w:rsidP="00FD6A3F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на 2027 год в сумме 561 304,1 тыс. рублей, в том числе налоговых и неналоговых доходов, за исключением доходов, являющихся источниками формирования муниципального дорожного фонда </w:t>
      </w:r>
      <w:proofErr w:type="spellStart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в сумме 519 857,5 тыс. рублей;</w:t>
      </w:r>
    </w:p>
    <w:p w:rsidR="00FD6A3F" w:rsidRPr="00FD6A3F" w:rsidRDefault="00FD6A3F" w:rsidP="00FD6A3F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на 2028 год в сумме 600 010,0 тыс. рублей, в том числе налоговых и неналоговых доходов, за исключением доходов, являющихся источниками формирования муниципального дорожного фонда </w:t>
      </w:r>
      <w:proofErr w:type="spellStart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района, в сумме 556 911,6</w:t>
      </w:r>
      <w:r w:rsidRPr="00FD6A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рублей.</w:t>
      </w:r>
    </w:p>
    <w:p w:rsidR="00FD6A3F" w:rsidRPr="00FD6A3F" w:rsidRDefault="00FD6A3F" w:rsidP="00FD6A3F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Утвердить объем безвозмездных поступлений, получаемых из других бюджетов бюджетной системы Российской Федерации:</w:t>
      </w:r>
    </w:p>
    <w:p w:rsidR="00FD6A3F" w:rsidRPr="00FD6A3F" w:rsidRDefault="00FD6A3F" w:rsidP="00FD6A3F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(в редакции решения Совета депутатов от 26 марта 2026 года № 16)</w:t>
      </w:r>
    </w:p>
    <w:p w:rsidR="00FD6A3F" w:rsidRPr="00FD6A3F" w:rsidRDefault="00FD6A3F" w:rsidP="00FD6A3F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1) на 2026 год в сумме 850 739,2 тыс. рублей, в том</w:t>
      </w:r>
      <w:r w:rsidRPr="00FD6A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числе объем субсидий, субвенций и иных межбюджетных трансфертов, имеющих целевое назначение, в сумме 617 090,3 тыс. рублей; </w:t>
      </w:r>
    </w:p>
    <w:p w:rsidR="00FD6A3F" w:rsidRPr="00FD6A3F" w:rsidRDefault="00FD6A3F" w:rsidP="00FD6A3F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 на 2027 год в сумме 568 398,0 тыс. рублей, в том</w:t>
      </w:r>
      <w:r w:rsidRPr="00FD6A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числе объем субсидий, субвенций и иных межбюджетных трансфертов, имеющих целевое назначение, в сумме 391 048,7 тыс. рублей;</w:t>
      </w:r>
    </w:p>
    <w:p w:rsidR="00FD6A3F" w:rsidRPr="00FD6A3F" w:rsidRDefault="00FD6A3F" w:rsidP="00FD6A3F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3) на 2028 год в сумме 800 119,7 тыс. рублей, в том</w:t>
      </w:r>
      <w:r w:rsidRPr="00FD6A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числе объем субсидий, субвенций и иных межбюджетных трансфертов, имеющих целевое назначение, в сумме 602 678,3 тыс. рублей.</w:t>
      </w:r>
    </w:p>
    <w:p w:rsidR="00FD6A3F" w:rsidRPr="00FD6A3F" w:rsidRDefault="00FD6A3F" w:rsidP="00FD6A3F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6. Установить, что:</w:t>
      </w:r>
    </w:p>
    <w:p w:rsidR="00FD6A3F" w:rsidRPr="00FD6A3F" w:rsidRDefault="00FD6A3F" w:rsidP="00FD6A3F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- доходы от погашения задолженности и перерасчетов по отмененным налогам и сборам зачисляются в бюджет муниципального округа по нормативу100 процентов;</w:t>
      </w:r>
    </w:p>
    <w:p w:rsidR="00FD6A3F" w:rsidRPr="00FD6A3F" w:rsidRDefault="00FD6A3F" w:rsidP="00FD6A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прочие доходы от оказания платных услуг (работ) получателями средств бюджета муниципального округа зачисляются в бюджет муниципального округа по нормативу 100 процентов;</w:t>
      </w:r>
    </w:p>
    <w:p w:rsidR="00FD6A3F" w:rsidRPr="00FD6A3F" w:rsidRDefault="00FD6A3F" w:rsidP="00FD6A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- доходы от компенсации затрат бюджета муниципального округа, зачисляются в бюджет муниципального округа по нормативу 100 процентов;</w:t>
      </w:r>
    </w:p>
    <w:p w:rsidR="00FD6A3F" w:rsidRPr="00FD6A3F" w:rsidRDefault="00FD6A3F" w:rsidP="00FD6A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платежи, взимаемые органами местного самоуправления муниципального округа, зачисляются в бюджет муниципального округа по нормативу 100 процентов;</w:t>
      </w:r>
    </w:p>
    <w:p w:rsidR="00FD6A3F" w:rsidRPr="00FD6A3F" w:rsidRDefault="00FD6A3F" w:rsidP="00FD6A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-  доходы от возмещения ущерба при возникновении страховых случаев, когда выгодоприобретателями выступают получатели средств бюджета муниципального округа зачисляются в бюджет муниципального округа по нормативу 100 процентов;</w:t>
      </w:r>
    </w:p>
    <w:p w:rsidR="00FD6A3F" w:rsidRPr="00FD6A3F" w:rsidRDefault="00FD6A3F" w:rsidP="00FD6A3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невыясненные поступления в бюджет муниципального округа зачисляются по нормативу 100 процентов;</w:t>
      </w:r>
    </w:p>
    <w:p w:rsidR="00FD6A3F" w:rsidRPr="00FD6A3F" w:rsidRDefault="00FD6A3F" w:rsidP="00FD6A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возмещение потерь сельскохозяйственного производства, связанных с изъятием сельскохозяйственных угодий, расположенных на территории </w:t>
      </w:r>
      <w:proofErr w:type="spellStart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(по обязательствам, возникшим до 1 января 2008 года), зачисляется в бюджет муниципального округа по нормативу 100 процентов;</w:t>
      </w:r>
    </w:p>
    <w:p w:rsidR="00FD6A3F" w:rsidRPr="00FD6A3F" w:rsidRDefault="00FD6A3F" w:rsidP="00FD6A3F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прочие неналоговые доходы бюджета муниципального округа зачисляются в бюджет муниципального округа по нормативу 100 процентов;</w:t>
      </w:r>
    </w:p>
    <w:p w:rsidR="00FD6A3F" w:rsidRPr="00FD6A3F" w:rsidRDefault="00FD6A3F" w:rsidP="00FD6A3F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платежи в целях возмещения убытков, причиненных уклонением от заключения с муниципальными органами (муниципальными казенными учреждениями) </w:t>
      </w:r>
      <w:proofErr w:type="spellStart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муниципального контракта, а также иные денежные средства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зачисляются в бюджет муниципального округа по нормативу 100 процентов;</w:t>
      </w:r>
    </w:p>
    <w:p w:rsidR="00FD6A3F" w:rsidRPr="00FD6A3F" w:rsidRDefault="00FD6A3F" w:rsidP="00FD6A3F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платежи в целях возмещения ущерба при расторжении заключенного с муниципальными органами (муниципальными казенными учреждениями) </w:t>
      </w:r>
      <w:proofErr w:type="spellStart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муниципального контракта в связи с односторонним отказом исполнителя (подрядчика) от его исполнения зачисляются в бюджет муниципального округа по нормативу 100 процентов;</w:t>
      </w:r>
    </w:p>
    <w:p w:rsidR="00FD6A3F" w:rsidRPr="00FD6A3F" w:rsidRDefault="00FD6A3F" w:rsidP="00FD6A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денежные взыскания, налагаемые в возмещение ущерба, причиненного в результате незаконного или нецелевого использования средств бюджета </w:t>
      </w:r>
      <w:proofErr w:type="spellStart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зачисляются в бюджет муниципального округа по нормативу 100 процентов.</w:t>
      </w:r>
    </w:p>
    <w:p w:rsidR="00FD6A3F" w:rsidRPr="00FD6A3F" w:rsidRDefault="00FD6A3F" w:rsidP="00FD6A3F">
      <w:pPr>
        <w:autoSpaceDE w:val="0"/>
        <w:autoSpaceDN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инициативные платежи </w:t>
      </w:r>
      <w:proofErr w:type="spellStart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зачисляются в бюджет муниципального округа по нормативу 100 процентов.</w:t>
      </w:r>
    </w:p>
    <w:p w:rsidR="00FD6A3F" w:rsidRPr="00FD6A3F" w:rsidRDefault="00FD6A3F" w:rsidP="00FD6A3F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Установить минимальный размер отчисления в бюджет муниципального округа части прибыли муниципальных предприятий </w:t>
      </w:r>
      <w:proofErr w:type="spellStart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остающейся после уплаты налогов и иных обязательных платежей в бюджет, 20 процентов.</w:t>
      </w:r>
    </w:p>
    <w:p w:rsidR="00FD6A3F" w:rsidRPr="00FD6A3F" w:rsidRDefault="00FD6A3F" w:rsidP="00FD6A3F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Конкретный размер части прибыли муниципальных предприятий </w:t>
      </w:r>
      <w:proofErr w:type="spellStart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подлежащей перечислению в бюджет муниципального округа, определяется решениями структурных подразделений администрации </w:t>
      </w:r>
      <w:proofErr w:type="spellStart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за которыми закреплены муниципальные предприятия, находящиеся в собственности </w:t>
      </w:r>
      <w:proofErr w:type="spellStart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в соответствии с постановлением администрации </w:t>
      </w:r>
      <w:proofErr w:type="spellStart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от 12 августа 2021 года № 899 «О повышении эффективности деятельности муниципальных предприятий </w:t>
      </w:r>
      <w:proofErr w:type="spellStart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Нижегородской области».</w:t>
      </w:r>
    </w:p>
    <w:p w:rsidR="00FD6A3F" w:rsidRPr="00FD6A3F" w:rsidRDefault="00FD6A3F" w:rsidP="00FD6A3F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8. Утвердить источники финансирования дефицита бюджета муниципального округа на 2026 год и на плановый период 2027 и 2028 годов согласно приложению 2.</w:t>
      </w:r>
    </w:p>
    <w:p w:rsidR="00FD6A3F" w:rsidRPr="00FD6A3F" w:rsidRDefault="00FD6A3F" w:rsidP="00FD6A3F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9.Утвердить в пределах общего объема расходов, утвержденного пунктом 1 настоящего решения:</w:t>
      </w:r>
    </w:p>
    <w:p w:rsidR="00FD6A3F" w:rsidRPr="00FD6A3F" w:rsidRDefault="00FD6A3F" w:rsidP="00FD6A3F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2026 год и на плановый период 2027 и 2028 годов согласно приложению 3;</w:t>
      </w:r>
    </w:p>
    <w:p w:rsidR="00FD6A3F" w:rsidRPr="00FD6A3F" w:rsidRDefault="00FD6A3F" w:rsidP="00FD6A3F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2)ведомственную структуру расходов бюджета муниципального округа на 2026 год и на плановый период 2027 и 2028 годов согласно приложению 4;</w:t>
      </w:r>
    </w:p>
    <w:p w:rsidR="00FD6A3F" w:rsidRPr="00FD6A3F" w:rsidRDefault="00FD6A3F" w:rsidP="00FD6A3F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3) распределение бюджетных ассигнований по разделам, подразделам и группам видов расходов классификации расходов бюджета на 2026 год и на плановый период 2027 и 2028 годов согласно приложению 5.</w:t>
      </w:r>
    </w:p>
    <w:p w:rsidR="00FD6A3F" w:rsidRPr="00FD6A3F" w:rsidRDefault="00FD6A3F" w:rsidP="00FD6A3F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Утвердить резервный фонд администрации </w:t>
      </w:r>
      <w:proofErr w:type="spellStart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на 2026 год в сумме 2 000,0 тыс. рублей, на 2027 год в сумме 2 000,</w:t>
      </w:r>
      <w:proofErr w:type="gramStart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0  тыс.</w:t>
      </w:r>
      <w:proofErr w:type="gramEnd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рублей, на 2028 год в сумме 2 000,0 тыс. рублей.</w:t>
      </w:r>
    </w:p>
    <w:p w:rsidR="00FD6A3F" w:rsidRPr="00FD6A3F" w:rsidRDefault="00FD6A3F" w:rsidP="00FD6A3F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11. Утвердить общий объем бюджетных ассигнований на исполнение публичных нормативных обязательств на 2026 год в сумме 453,0 тыс. рублей, на 2027 год в сумме 453,0 тыс. рублей, на 2028 год в сумме 453,0 тыс. рублей.</w:t>
      </w:r>
    </w:p>
    <w:p w:rsidR="00FD6A3F" w:rsidRPr="00FD6A3F" w:rsidRDefault="00FD6A3F" w:rsidP="00FD6A3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12. Утвердить перечень публичных нормативных обязательств, подлежащих исполнению за счет средств бюджета муниципального округа, на 2026 год и на плановый период 2027 и 2028 годов согласно приложению 6.</w:t>
      </w:r>
    </w:p>
    <w:p w:rsidR="00FD6A3F" w:rsidRPr="00FD6A3F" w:rsidRDefault="00FD6A3F" w:rsidP="00FD6A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 Установить, что в 2026 году финансовым управлением администрации </w:t>
      </w:r>
      <w:proofErr w:type="spellStart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осуществляется казначейское сопровождение средств, указанных в части 1) настоящего пункта, предоставляемых на основании муниципальных контрактов (контрактов, договоров, соглашений) (далее - целевые средства).</w:t>
      </w:r>
    </w:p>
    <w:p w:rsidR="00FD6A3F" w:rsidRPr="00FD6A3F" w:rsidRDefault="00FD6A3F" w:rsidP="00FD6A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казначейском сопровождении целевых средств финансовое управление     администрации </w:t>
      </w:r>
      <w:proofErr w:type="spellStart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осуществляет санкционирование операций в установленном им порядке.</w:t>
      </w:r>
    </w:p>
    <w:p w:rsidR="00FD6A3F" w:rsidRPr="00FD6A3F" w:rsidRDefault="00FD6A3F" w:rsidP="00FD6A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1) Установить, что казначейскому сопровождению подлежат:</w:t>
      </w:r>
    </w:p>
    <w:p w:rsidR="00FD6A3F" w:rsidRPr="00FD6A3F" w:rsidRDefault="00FD6A3F" w:rsidP="00FD6A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- субсидии юридическим лицам, не являющимся муниципальными учреждениями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расходов;</w:t>
      </w:r>
    </w:p>
    <w:p w:rsidR="00FD6A3F" w:rsidRPr="00FD6A3F" w:rsidRDefault="00FD6A3F" w:rsidP="00FD6A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- бюджетные инвестиции юридическим лицам, не являющимся муниципальными учреждениями в соответствии со статьей 80 Бюджетного кодекса Российской Федерации;</w:t>
      </w:r>
    </w:p>
    <w:p w:rsidR="00FD6A3F" w:rsidRPr="00FD6A3F" w:rsidRDefault="00FD6A3F" w:rsidP="00FD6A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авансовые платежи по контрактам (договорам) о поставке товаров, выполнении работ, оказании услуг, заключаемым получателями субсидий и бюджетных инвестиций, указанных в абзацах втором и третьем настоящей части, с исполнителями по контрактам (договорам), источником финансового обеспечения которых являются данные субсидии, бюджетные инвестиции, если сумма контракта (договора) превышает 50 000,0 </w:t>
      </w:r>
      <w:proofErr w:type="spellStart"/>
      <w:proofErr w:type="gramStart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тыс.рублей</w:t>
      </w:r>
      <w:proofErr w:type="spellEnd"/>
      <w:proofErr w:type="gramEnd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D6A3F" w:rsidRPr="00FD6A3F" w:rsidRDefault="00FD6A3F" w:rsidP="00FD6A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авансовые платежи по муниципальным контрактам (договорам) о поставке товаров, выполнении работ, оказании услуг, заключаемым на сумму свыше 50 000,0 </w:t>
      </w:r>
      <w:proofErr w:type="spellStart"/>
      <w:proofErr w:type="gramStart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тыс.рублей</w:t>
      </w:r>
      <w:proofErr w:type="spellEnd"/>
      <w:proofErr w:type="gramEnd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D6A3F" w:rsidRPr="00FD6A3F" w:rsidRDefault="00FD6A3F" w:rsidP="00FD6A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авансовые платежи по контрактам (договорам) о поставке товаров, выполнении работ, оказании услуг, заключаемым на сумму свыше 50 000,0 тыс. рублей муниципальными бюджетными и автономными учреждениями, лицевые счета которым открыты в финансовом управлении администрации </w:t>
      </w:r>
      <w:proofErr w:type="spellStart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источником финансового обеспечения которых являются средства, поступающие им в соответствии с законодательством Российской Федерации, законодательством Нижегородской области и нормативными правовыми актами </w:t>
      </w:r>
      <w:proofErr w:type="spellStart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на указанные лицевые счета;</w:t>
      </w:r>
    </w:p>
    <w:p w:rsidR="00FD6A3F" w:rsidRPr="00FD6A3F" w:rsidRDefault="00FD6A3F" w:rsidP="00FD6A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абзацах 4-6 настоящей части контрактов (договоров) если сумма контракта (договора), заключаемого исполнителем с соисполнителем превышает 30 000,0 </w:t>
      </w:r>
      <w:proofErr w:type="spellStart"/>
      <w:proofErr w:type="gramStart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тыс.рублей</w:t>
      </w:r>
      <w:proofErr w:type="spellEnd"/>
      <w:proofErr w:type="gramEnd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D6A3F" w:rsidRPr="00FD6A3F" w:rsidRDefault="00FD6A3F" w:rsidP="00FD6A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расчеты по муниципальным контрактам (договорам) о поставке товаров, выполнении работ, оказании услуг в случаях, если в контрактах (договорах) предусмотрено условие об открытии </w:t>
      </w: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лицевых счетов исполнителю данного контракта (договора) в финансовом управлении администрации </w:t>
      </w:r>
      <w:proofErr w:type="spellStart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округа;</w:t>
      </w:r>
    </w:p>
    <w:p w:rsidR="00FD6A3F" w:rsidRPr="00FD6A3F" w:rsidRDefault="00FD6A3F" w:rsidP="00FD6A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2) Положения части 1) настоящего пункта не распространяются в соответствии с подпунктом 4 статьи 242</w:t>
      </w:r>
      <w:r w:rsidRPr="00FD6A3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27 </w:t>
      </w: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Бюджетного кодекса Российской Федерации на целевые средства, предоставляемые:</w:t>
      </w:r>
    </w:p>
    <w:p w:rsidR="00FD6A3F" w:rsidRPr="00FD6A3F" w:rsidRDefault="00FD6A3F" w:rsidP="00FD6A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а) юридическим лицам, являющимся получателями грантов в форме субсидий на развитие малых форм хозяйствования;</w:t>
      </w:r>
    </w:p>
    <w:p w:rsidR="00FD6A3F" w:rsidRPr="00FD6A3F" w:rsidRDefault="00FD6A3F" w:rsidP="00FD6A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б) организациям, осуществляющим предоставление права на использование простой (неисключительной) лицензии и программного продукта для муниципальных нужд;</w:t>
      </w:r>
    </w:p>
    <w:p w:rsidR="00FD6A3F" w:rsidRPr="00FD6A3F" w:rsidRDefault="00FD6A3F" w:rsidP="00FD6A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 организациям, осуществляющим выдачу технических условий на подключение к сетям инженерно-технического обеспечения; </w:t>
      </w:r>
    </w:p>
    <w:p w:rsidR="00FD6A3F" w:rsidRPr="00FD6A3F" w:rsidRDefault="00FD6A3F" w:rsidP="00FD6A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 организациям, осуществляющим мероприятия по предупреждению и (или) ликвидации чрезвычайных ситуаций, а также мобилизационной подготовке; </w:t>
      </w:r>
    </w:p>
    <w:p w:rsidR="00FD6A3F" w:rsidRPr="00FD6A3F" w:rsidRDefault="00FD6A3F" w:rsidP="00FD6A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д) организациям, предоставляющим жилые помещения в целях обеспечения ими детей-сирот и детей, оставшихся без попечения родителей, лиц из числа детей-сирот и детей, оставшихся без попечения родителей.</w:t>
      </w:r>
    </w:p>
    <w:p w:rsidR="00FD6A3F" w:rsidRPr="00FD6A3F" w:rsidRDefault="00FD6A3F" w:rsidP="00FD6A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Установить, что при казначейском сопровождении субсидий юридическим лицам перечисление субсидий осуществляется под фактическую потребность (с учетом аванса) на основании документов, подтверждающих возникновение у юридических лиц денежных обязательств.</w:t>
      </w:r>
    </w:p>
    <w:p w:rsidR="00FD6A3F" w:rsidRPr="00FD6A3F" w:rsidRDefault="00FD6A3F" w:rsidP="00FD6A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Перечисление субсидий юридическим лицам в рамках национальных проектов Российской Федерации осуществляется в соответствии с заключенным соглашением в пределах суммы, необходимой для оплаты денежных обязательств, и (или) в соответствии с планом-графиком перечисления субсидии, являющимся приложением к соглашению.</w:t>
      </w:r>
    </w:p>
    <w:p w:rsidR="00FD6A3F" w:rsidRPr="00FD6A3F" w:rsidRDefault="00FD6A3F" w:rsidP="00FD6A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случаях, установленных администрацией </w:t>
      </w:r>
      <w:proofErr w:type="spellStart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перечисление субсидий юридическим лицам, не являющимся муниципальными бюджетными и автономными учреждениями </w:t>
      </w:r>
      <w:proofErr w:type="spellStart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осуществляется в соответствии с планом-графиком перечисления субсидии, являющимся приложением к соглашению о предоставлении субсидии.</w:t>
      </w:r>
    </w:p>
    <w:p w:rsidR="00FD6A3F" w:rsidRPr="00FD6A3F" w:rsidRDefault="00FD6A3F" w:rsidP="00FD6A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 Открытие лицевых счетов участникам казначейского сопровождения осуществляется в порядке, установленном финансовым управлением администрации </w:t>
      </w:r>
      <w:proofErr w:type="spellStart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Нижегородской области. Юридическим лицам, не имеющим регистрации на территории Нижегородской области, лицевые счета открываются после предоставления информации о регистрации обособленных подразделений таких юридических лиц на территории Нижегородской области в случаях, установленных Налоговым кодексом Российской Федерации.</w:t>
      </w:r>
    </w:p>
    <w:p w:rsidR="00FD6A3F" w:rsidRPr="00FD6A3F" w:rsidRDefault="00FD6A3F" w:rsidP="00FD6A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В случаях заключения муниципального контракта (контракта, договора, соглашения), предметом которого является  одновременно подготовка проектной документации и (или) выполнение инженерных изысканий, выполнение работ по строительству, реконструкции и (или) капитальному ремонту объекта капитального строительства, авансирование работ по строительству, реконструкции и (или) капитальному ремонту объекта капитального строительства осуществляется после получения положительного заключения государственной экспертизы проектной документации и результатов инженерных изысканий или положительного заключения экспертизы сметной документации уполномоченного органа (в случае, если в соответствии с законодательством о </w:t>
      </w:r>
    </w:p>
    <w:p w:rsidR="00FD6A3F" w:rsidRPr="00FD6A3F" w:rsidRDefault="00FD6A3F" w:rsidP="00FD6A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6A3F" w:rsidRPr="00FD6A3F" w:rsidRDefault="00FD6A3F" w:rsidP="00FD6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градостроительной деятельности государственная экспертиза проектной документации не требуется).</w:t>
      </w:r>
    </w:p>
    <w:p w:rsidR="00FD6A3F" w:rsidRPr="00FD6A3F" w:rsidRDefault="00FD6A3F" w:rsidP="00FD6A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 Получатели средств бюджета </w:t>
      </w:r>
      <w:proofErr w:type="spellStart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муниципальные бюджетные и автономные учреждения   предусматривают в заключаемых ими муниципальных контрактах (контрактах, договорах, соглашениях) о поставке товаров (выполнении работ, оказании услуг), условие об установлении размера авансового платежа, в соответствии с постановлением администрации </w:t>
      </w:r>
      <w:proofErr w:type="spellStart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Нижегородской области о мерах по реализации решения Совета депутатов </w:t>
      </w:r>
      <w:proofErr w:type="spellStart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о бюджете муниципального округа на соответствующий финансовый год, но не более размера обеспечения муниципальных контрактов. </w:t>
      </w:r>
    </w:p>
    <w:p w:rsidR="00FD6A3F" w:rsidRPr="00FD6A3F" w:rsidRDefault="00FD6A3F" w:rsidP="00FD6A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7) </w:t>
      </w:r>
      <w:proofErr w:type="gramStart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случае увеличения в процессе исполнения муниципального контракта (контракта, договора) его объема до размера, подпадающего под казначейское сопровождение в соответствии с бюджетным законодательством, устанавливается казначейское сопровождение такого муниципального контракта (контракта, договора).</w:t>
      </w:r>
    </w:p>
    <w:p w:rsidR="00FD6A3F" w:rsidRPr="00FD6A3F" w:rsidRDefault="00FD6A3F" w:rsidP="00FD6A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 Безвозмездные поступления от физических и юридических лиц, в том числе добровольные пожертвования, не использованные казенными учреждениями  </w:t>
      </w:r>
      <w:proofErr w:type="spellStart"/>
      <w:r w:rsidRPr="00FD6A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Ковернинского</w:t>
      </w:r>
      <w:proofErr w:type="spellEnd"/>
      <w:r w:rsidRPr="00FD6A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округа и оставшиеся на 1 января </w:t>
      </w:r>
      <w:r w:rsidRPr="00FD6A3F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  <w:t>текущего финансового года</w:t>
      </w:r>
      <w:r w:rsidRPr="00FD6A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лицевом счете бюджета муниципального округа, открытом в Управлении Федерального казначейства по Нижегородской области, при наличии потребности могут быть использованы казенными учреждениями </w:t>
      </w:r>
      <w:proofErr w:type="spellStart"/>
      <w:r w:rsidRPr="00FD6A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Ковернинского</w:t>
      </w:r>
      <w:proofErr w:type="spellEnd"/>
      <w:r w:rsidRPr="00FD6A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округа в текущем финансовом году на те же цели, с последующим уточнением бюджетных ассигнований, предусмотренных настоящим решением.</w:t>
      </w:r>
    </w:p>
    <w:p w:rsidR="00FD6A3F" w:rsidRPr="00FD6A3F" w:rsidRDefault="00FD6A3F" w:rsidP="00FD6A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Безвозмездные поступления от физических и юридических лиц, в том числе добровольные пожертвования, поступающие казенным учреждениям  </w:t>
      </w:r>
      <w:proofErr w:type="spellStart"/>
      <w:r w:rsidRPr="00FD6A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Ковернинского</w:t>
      </w:r>
      <w:proofErr w:type="spellEnd"/>
      <w:r w:rsidRPr="00FD6A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округа, в полном объеме зачисляются в бюджет муниципального округа  и направляются на финансовое обеспечение осуществления функций казенных учреждений </w:t>
      </w:r>
      <w:proofErr w:type="spellStart"/>
      <w:r w:rsidRPr="00FD6A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Ковернинского</w:t>
      </w:r>
      <w:proofErr w:type="spellEnd"/>
      <w:r w:rsidRPr="00FD6A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муниципального округа в соответствии с их целевым назначением сверх бюджетных ассигнований, предусмотренных в бюджете муниципального округа, в порядке, установленном финансовым управлением администрации </w:t>
      </w:r>
      <w:proofErr w:type="spellStart"/>
      <w:r w:rsidRPr="00FD6A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Ковернинского</w:t>
      </w:r>
      <w:proofErr w:type="spellEnd"/>
      <w:r w:rsidRPr="00FD6A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округа.</w:t>
      </w:r>
    </w:p>
    <w:p w:rsidR="00FD6A3F" w:rsidRPr="00FD6A3F" w:rsidRDefault="00FD6A3F" w:rsidP="00FD6A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  <w:t xml:space="preserve">15. Администрация </w:t>
      </w:r>
      <w:proofErr w:type="spellStart"/>
      <w:r w:rsidRPr="00FD6A3F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  <w:t>Ковернинского</w:t>
      </w:r>
      <w:proofErr w:type="spellEnd"/>
      <w:r w:rsidRPr="00FD6A3F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  <w:t xml:space="preserve"> муниципального округа в пределах</w:t>
      </w:r>
      <w:r w:rsidRPr="00FD6A3F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 xml:space="preserve">  предусмотренных настоящим решением бюджетных ассигнований на соответствующий финансовый год осуществляет возмещение из бюджета муниципального округа части затрат на уплату процентов по кредитам, полученным в российских кредитных организациях </w:t>
      </w: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порядке и на условиях, установленных в соответствии с Законом Нижегородской области от 20 сентября 2004 года № 103-З « Об утверждении областной целевой программы «Молодой семье-доступное жилье» на 2004-2010 годы, постановлением Администрации </w:t>
      </w:r>
      <w:proofErr w:type="spellStart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от 25 ноября 2020 года № 724 «Об утверждении муниципальной программы «Обеспечение граждан </w:t>
      </w:r>
      <w:proofErr w:type="spellStart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 Нижегородской области доступным и комфортным жильем».</w:t>
      </w:r>
    </w:p>
    <w:p w:rsidR="00FD6A3F" w:rsidRPr="00FD6A3F" w:rsidRDefault="00FD6A3F" w:rsidP="00FD6A3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16. Утвердить Положение о порядке предоставления в 2026 году и плановом периоде 2027 и 2028 годов из бюджета муниципального округа средств на возмещение части затрат на уплату процентов за пользование кредитами по льготным жилищным кредитам молодым семьям, нуждающимся в улучшении жилищных условий согласно приложению 7.</w:t>
      </w:r>
    </w:p>
    <w:p w:rsidR="00FD6A3F" w:rsidRPr="00FD6A3F" w:rsidRDefault="00FD6A3F" w:rsidP="00FD6A3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17.</w:t>
      </w:r>
      <w:r w:rsidRPr="00FD6A3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Субсидии некоммерческим организациям, не являющимся муниципальными учреждениями, предоставляются в порядке, установленном администрацией </w:t>
      </w:r>
      <w:proofErr w:type="spellStart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в следующих случаях:</w:t>
      </w:r>
    </w:p>
    <w:p w:rsidR="00FD6A3F" w:rsidRPr="00FD6A3F" w:rsidRDefault="00FD6A3F" w:rsidP="00FD6A3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автономной некоммерческой организации «Центр поддержки предпринимательства» </w:t>
      </w:r>
      <w:proofErr w:type="spellStart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</w:t>
      </w:r>
      <w:r w:rsidRPr="00FD6A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ского</w:t>
      </w:r>
      <w:proofErr w:type="spellEnd"/>
      <w:r w:rsidRPr="00FD6A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округа на реализацию мероприятий в рамках муниципальной программы «Развитие предпринимательства </w:t>
      </w:r>
      <w:proofErr w:type="spellStart"/>
      <w:r w:rsidRPr="00FD6A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Ковернинского</w:t>
      </w:r>
      <w:proofErr w:type="spellEnd"/>
      <w:r w:rsidRPr="00FD6A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округа Нижегородской области»;</w:t>
      </w:r>
    </w:p>
    <w:p w:rsidR="00FD6A3F" w:rsidRPr="00FD6A3F" w:rsidRDefault="00FD6A3F" w:rsidP="00FD6A3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FD6A3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Ковернинской</w:t>
      </w:r>
      <w:proofErr w:type="spellEnd"/>
      <w:r w:rsidRPr="00FD6A3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районной общественной организации ветеранов войны, труда, Вооруженных Сил и правоохранительных органов Нижегородской области на финансовое обеспечение затрат, связанных с проведением мероприятий по формированию комфортной социальной среды для активной жизни ветеранов и граждан пожилого возраста в </w:t>
      </w:r>
      <w:proofErr w:type="spellStart"/>
      <w:r w:rsidRPr="00FD6A3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Ковернинском</w:t>
      </w:r>
      <w:proofErr w:type="spellEnd"/>
      <w:r w:rsidRPr="00FD6A3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муниципальном округе;</w:t>
      </w:r>
    </w:p>
    <w:p w:rsidR="00FD6A3F" w:rsidRPr="00FD6A3F" w:rsidRDefault="00FD6A3F" w:rsidP="00FD6A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proofErr w:type="spellStart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Ковернинской</w:t>
      </w:r>
      <w:proofErr w:type="spellEnd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Нижегородской областной организации имени Александра Невского Общероссийской общественной организации "Всероссийское общество инвалидов" </w:t>
      </w:r>
      <w:proofErr w:type="spellStart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Нижегородской области на финансовое обеспечение затрат, связанных с проведением мероприятий в сфере интеграции инвалидов и лиц с ограниченными возможностями здоровья в общество.</w:t>
      </w:r>
    </w:p>
    <w:p w:rsidR="00FD6A3F" w:rsidRPr="00FD6A3F" w:rsidRDefault="00FD6A3F" w:rsidP="00FD6A3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18. Субсидии юридическим лицам (за исключением субсидий муниципальным учреждениям), индивидуальным предпринимателям, а также физическим лицам -  производителям товаров, работ, услуг, предусмотренные настоящим решением, предоставляются в целях возмещения недополученных доходов и (или) финансового обеспечения (возмещения) затрат, в порядке, установленном администрацией </w:t>
      </w:r>
      <w:proofErr w:type="spellStart"/>
      <w:r w:rsidRPr="00FD6A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Ковернинского</w:t>
      </w:r>
      <w:proofErr w:type="spellEnd"/>
      <w:r w:rsidRPr="00FD6A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округа, в следующих случаях:</w:t>
      </w:r>
    </w:p>
    <w:p w:rsidR="00FD6A3F" w:rsidRPr="00FD6A3F" w:rsidRDefault="00FD6A3F" w:rsidP="00FD6A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1) МП </w:t>
      </w:r>
      <w:proofErr w:type="spellStart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"</w:t>
      </w:r>
      <w:proofErr w:type="spellStart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ЖКХ"Ковернино"на</w:t>
      </w:r>
      <w:proofErr w:type="spellEnd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возмещение недополученных доходов, возникших в связи с приведением размера платы граждан за коммунальные услуги в соответствие с установленными предельными индексами;</w:t>
      </w:r>
    </w:p>
    <w:p w:rsidR="00FD6A3F" w:rsidRPr="00FD6A3F" w:rsidRDefault="00FD6A3F" w:rsidP="00FD6A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 финансовое обеспечение оплаты части затрат ООО "</w:t>
      </w:r>
      <w:proofErr w:type="spellStart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Ковернинский</w:t>
      </w:r>
      <w:proofErr w:type="spellEnd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автопарк" в связи с предоставлением транспортных услуг населению и услуг по организации транспортного обслуживания населения;</w:t>
      </w:r>
    </w:p>
    <w:p w:rsidR="00FD6A3F" w:rsidRPr="00FD6A3F" w:rsidRDefault="00FD6A3F" w:rsidP="00FD6A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Индивидуальному предпринимателю Сорокину А.В. на возмещение затрат в связи с предоставлением населению банных услуг на территории </w:t>
      </w:r>
      <w:proofErr w:type="spellStart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р.п.Ковернино</w:t>
      </w:r>
      <w:proofErr w:type="spellEnd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D6A3F" w:rsidRPr="00FD6A3F" w:rsidRDefault="00FD6A3F" w:rsidP="00FD6A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на реализацию мероприятия по обеспечению </w:t>
      </w:r>
      <w:proofErr w:type="spellStart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удаленныхнаселенных</w:t>
      </w:r>
      <w:proofErr w:type="spellEnd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пунктов товарами первой необходимости в целях достижения результата по количеству приобретенных автомагазинов (автолавок) субъектами малого и среднего предпринимательства </w:t>
      </w:r>
      <w:proofErr w:type="spellStart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Нижегородской области;</w:t>
      </w:r>
    </w:p>
    <w:p w:rsidR="00FD6A3F" w:rsidRPr="00FD6A3F" w:rsidRDefault="00FD6A3F" w:rsidP="00FD6A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r w:rsidRPr="00FD6A3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 возмещение части затрат субъектов малого и среднего предпринимательства,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</w:t>
      </w:r>
      <w:r w:rsidRPr="00FD6A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FD6A3F" w:rsidRPr="00FD6A3F" w:rsidRDefault="00FD6A3F" w:rsidP="00FD6A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 w:rsidRPr="00FD6A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возмещение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услуг);</w:t>
      </w:r>
    </w:p>
    <w:p w:rsidR="00FD6A3F" w:rsidRPr="00FD6A3F" w:rsidRDefault="00FD6A3F" w:rsidP="00FD6A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7) </w:t>
      </w: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МП </w:t>
      </w:r>
      <w:proofErr w:type="spellStart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"</w:t>
      </w:r>
      <w:proofErr w:type="spellStart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ЖКХ"Ковернино</w:t>
      </w:r>
      <w:proofErr w:type="spellEnd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" на погашение кредиторской задолженности за электрическую энергию, природный газ и топливо.</w:t>
      </w:r>
    </w:p>
    <w:p w:rsidR="00FD6A3F" w:rsidRPr="00FD6A3F" w:rsidRDefault="00FD6A3F" w:rsidP="00FD6A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на поддержку агропромышленного комплекса </w:t>
      </w:r>
      <w:proofErr w:type="spellStart"/>
      <w:r w:rsidRPr="00FD6A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Ковернинского</w:t>
      </w:r>
      <w:proofErr w:type="spellEnd"/>
      <w:r w:rsidRPr="00FD6A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округа на возмещение части затрат на приобретение дизельного топлива для проведения весенних полевых работ</w:t>
      </w:r>
    </w:p>
    <w:p w:rsidR="00FD6A3F" w:rsidRPr="00FD6A3F" w:rsidRDefault="00FD6A3F" w:rsidP="00FD6A3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Утвердить объем бюджетных ассигнований дорожного фонда </w:t>
      </w:r>
      <w:proofErr w:type="spellStart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округа:</w:t>
      </w:r>
    </w:p>
    <w:p w:rsidR="00FD6A3F" w:rsidRPr="00FD6A3F" w:rsidRDefault="00FD6A3F" w:rsidP="00FD6A3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 2026 год в размере 31 045,0 тыс. рублей;</w:t>
      </w:r>
    </w:p>
    <w:p w:rsidR="00FD6A3F" w:rsidRPr="00FD6A3F" w:rsidRDefault="00FD6A3F" w:rsidP="00FD6A3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 2027 год в размере 41 446,6 тыс. рублей;</w:t>
      </w:r>
    </w:p>
    <w:p w:rsidR="00FD6A3F" w:rsidRPr="00FD6A3F" w:rsidRDefault="00FD6A3F" w:rsidP="00FD6A3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 2028 год в размере 43 098,4тыс. рублей.</w:t>
      </w:r>
    </w:p>
    <w:p w:rsidR="00FD6A3F" w:rsidRPr="00FD6A3F" w:rsidRDefault="00FD6A3F" w:rsidP="00FD6A3F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 Установить верхний предел муниципального внутреннего долга </w:t>
      </w:r>
      <w:proofErr w:type="spellStart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округа:</w:t>
      </w:r>
    </w:p>
    <w:p w:rsidR="00FD6A3F" w:rsidRPr="00FD6A3F" w:rsidRDefault="00FD6A3F" w:rsidP="00FD6A3F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на 1 января 2027 года в размере 0,0 тыс. рублей, в том числе установить верхний предел долга по муниципальным гарантиям </w:t>
      </w:r>
      <w:proofErr w:type="spellStart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на 1 января 2027 года в размере 0,0 тыс. рублей;</w:t>
      </w:r>
    </w:p>
    <w:p w:rsidR="00FD6A3F" w:rsidRPr="00FD6A3F" w:rsidRDefault="00FD6A3F" w:rsidP="00FD6A3F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на 1 января 2028 года в размере 0,0 тыс. рублей, в том числе установить верхний предел долга по муниципальным гарантиям </w:t>
      </w:r>
      <w:proofErr w:type="spellStart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на 1 января 2028 года в размере 0,0 тыс. рублей;</w:t>
      </w:r>
    </w:p>
    <w:p w:rsidR="00FD6A3F" w:rsidRPr="00FD6A3F" w:rsidRDefault="00FD6A3F" w:rsidP="00FD6A3F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на 1 января 2029 года в размере 0,0 тыс. рублей, в том числе установить верхний предел долга по муниципальным гарантиям </w:t>
      </w:r>
      <w:proofErr w:type="spellStart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на 1 января 2029 года в размере 0,0 тыс. рублей.</w:t>
      </w:r>
    </w:p>
    <w:p w:rsidR="00FD6A3F" w:rsidRPr="00FD6A3F" w:rsidRDefault="00FD6A3F" w:rsidP="00FD6A3F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21. Утвердить Программу муниципальных внутренних заимствований </w:t>
      </w:r>
      <w:proofErr w:type="spellStart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на 2026 год и на плановый период 2027 и 2028 годов согласно приложению 8.</w:t>
      </w:r>
    </w:p>
    <w:p w:rsidR="00FD6A3F" w:rsidRPr="00FD6A3F" w:rsidRDefault="00FD6A3F" w:rsidP="00FD6A3F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Программу муниципальных гарантий </w:t>
      </w:r>
      <w:proofErr w:type="spellStart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в валюте Российской Федерации на 2026 год и на плановый период 2027 и 2028 годов согласно приложению 9.</w:t>
      </w:r>
    </w:p>
    <w:p w:rsidR="00FD6A3F" w:rsidRPr="00FD6A3F" w:rsidRDefault="00FD6A3F" w:rsidP="00FD6A3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F">
        <w:rPr>
          <w:rFonts w:ascii="Times New Roman" w:eastAsia="Times New Roman" w:hAnsi="Times New Roman" w:cs="Times New Roman"/>
          <w:sz w:val="24"/>
          <w:szCs w:val="24"/>
          <w:lang w:eastAsia="ru-RU"/>
        </w:rPr>
        <w:t>22. Настоящее решение вступает в силу с 1 января 2026 года</w:t>
      </w:r>
      <w:r w:rsidRPr="00FD6A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FD6A3F" w:rsidRPr="00FD6A3F" w:rsidRDefault="00FD6A3F" w:rsidP="00FD6A3F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06"/>
        <w:gridCol w:w="5099"/>
      </w:tblGrid>
      <w:tr w:rsidR="00FD6A3F" w:rsidRPr="00FD6A3F" w:rsidTr="00B87D61">
        <w:trPr>
          <w:trHeight w:val="20"/>
        </w:trPr>
        <w:tc>
          <w:tcPr>
            <w:tcW w:w="5210" w:type="dxa"/>
            <w:shd w:val="clear" w:color="auto" w:fill="auto"/>
          </w:tcPr>
          <w:p w:rsidR="00FD6A3F" w:rsidRPr="00FD6A3F" w:rsidRDefault="00FD6A3F" w:rsidP="00FD6A3F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Совета депутатов</w:t>
            </w:r>
          </w:p>
          <w:p w:rsidR="00FD6A3F" w:rsidRPr="00FD6A3F" w:rsidRDefault="00FD6A3F" w:rsidP="00FD6A3F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</w:t>
            </w:r>
          </w:p>
          <w:p w:rsidR="00FD6A3F" w:rsidRPr="00FD6A3F" w:rsidRDefault="00FD6A3F" w:rsidP="00FD6A3F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С.В.Галкин</w:t>
            </w:r>
            <w:proofErr w:type="spellEnd"/>
          </w:p>
        </w:tc>
        <w:tc>
          <w:tcPr>
            <w:tcW w:w="5211" w:type="dxa"/>
            <w:shd w:val="clear" w:color="auto" w:fill="auto"/>
          </w:tcPr>
          <w:p w:rsidR="00FD6A3F" w:rsidRPr="00FD6A3F" w:rsidRDefault="00FD6A3F" w:rsidP="00FD6A3F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местного самоуправления</w:t>
            </w:r>
          </w:p>
          <w:p w:rsidR="00FD6A3F" w:rsidRPr="00FD6A3F" w:rsidRDefault="00FD6A3F" w:rsidP="00FD6A3F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</w:t>
            </w:r>
          </w:p>
          <w:p w:rsidR="00FD6A3F" w:rsidRPr="00FD6A3F" w:rsidRDefault="00FD6A3F" w:rsidP="00FD6A3F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О.П.Шмелев</w:t>
            </w:r>
            <w:proofErr w:type="spellEnd"/>
          </w:p>
          <w:p w:rsidR="00FD6A3F" w:rsidRPr="00FD6A3F" w:rsidRDefault="00FD6A3F" w:rsidP="00FD6A3F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71C59" w:rsidRDefault="00471C59"/>
    <w:sectPr w:rsidR="00471C59" w:rsidSect="00FD6A3F">
      <w:pgSz w:w="11906" w:h="16838"/>
      <w:pgMar w:top="567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4CB"/>
    <w:rsid w:val="00471C59"/>
    <w:rsid w:val="004764CB"/>
    <w:rsid w:val="00C85B51"/>
    <w:rsid w:val="00FD6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E8061B-97E0-44D0-A3D8-41959C6A0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3275</Words>
  <Characters>18669</Characters>
  <Application>Microsoft Office Word</Application>
  <DocSecurity>0</DocSecurity>
  <Lines>155</Lines>
  <Paragraphs>43</Paragraphs>
  <ScaleCrop>false</ScaleCrop>
  <Company/>
  <LinksUpToDate>false</LinksUpToDate>
  <CharactersWithSpaces>21901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2</cp:revision>
  <dcterms:created xsi:type="dcterms:W3CDTF">2026-04-06T12:10:00Z</dcterms:created>
  <dcterms:modified xsi:type="dcterms:W3CDTF">2026-04-06T12:11:00Z</dcterms:modified>
</cp:coreProperties>
</file>